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2DA" w:rsidRDefault="002F40EE">
      <w:pPr>
        <w:shd w:val="clear" w:color="auto" w:fill="FFFFFF"/>
        <w:jc w:val="right"/>
      </w:pPr>
      <w:bookmarkStart w:id="0" w:name="_GoBack"/>
      <w:bookmarkEnd w:id="0"/>
      <w:r>
        <w:rPr>
          <w:sz w:val="22"/>
          <w:szCs w:val="22"/>
        </w:rPr>
        <w:t>Приложение № 3.6</w:t>
      </w:r>
    </w:p>
    <w:p w:rsidR="00FA72DA" w:rsidRDefault="002F40EE">
      <w:pPr>
        <w:jc w:val="right"/>
        <w:rPr>
          <w:sz w:val="22"/>
          <w:szCs w:val="22"/>
        </w:rPr>
      </w:pPr>
      <w:r>
        <w:rPr>
          <w:sz w:val="22"/>
          <w:szCs w:val="22"/>
        </w:rPr>
        <w:t>к приказу НИИКЭЛ – филиал ИЦиГ СО РАН</w:t>
      </w:r>
    </w:p>
    <w:p w:rsidR="00FA72DA" w:rsidRDefault="002F40EE">
      <w:pPr>
        <w:jc w:val="right"/>
      </w:pPr>
      <w:r>
        <w:rPr>
          <w:sz w:val="22"/>
          <w:szCs w:val="22"/>
        </w:rPr>
        <w:t xml:space="preserve">от </w:t>
      </w:r>
      <w:r>
        <w:rPr>
          <w:rStyle w:val="docdata"/>
          <w:color w:val="000000"/>
          <w:sz w:val="22"/>
          <w:szCs w:val="22"/>
        </w:rPr>
        <w:t>20.01.2025 № 18</w:t>
      </w:r>
    </w:p>
    <w:p w:rsidR="00FA72DA" w:rsidRDefault="00FA72DA">
      <w:pPr>
        <w:jc w:val="right"/>
        <w:rPr>
          <w:sz w:val="22"/>
          <w:szCs w:val="22"/>
        </w:rPr>
      </w:pPr>
    </w:p>
    <w:p w:rsidR="00FA72DA" w:rsidRDefault="002F40EE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ПРОГРАММА ВСТУПИТЕЛЬНОГО ИСПЫТАНИЯ</w:t>
      </w:r>
    </w:p>
    <w:p w:rsidR="00FA72DA" w:rsidRDefault="002F40EE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для приема на обучение по образовательным программам высшего образования –</w:t>
      </w:r>
      <w:r>
        <w:rPr>
          <w:color w:val="000000"/>
        </w:rPr>
        <w:t xml:space="preserve"> программам подготовки научных и научно-педагогических кадров в аспирантуре НИИКЭЛ – филиал ИЦиГ СО РАН по научной специальности 3.3.6 Фармакология, клиническая фармакология</w:t>
      </w:r>
    </w:p>
    <w:p w:rsidR="00FA72DA" w:rsidRDefault="00FA72DA">
      <w:pPr>
        <w:pStyle w:val="Standard"/>
      </w:pPr>
    </w:p>
    <w:p w:rsidR="00FA72DA" w:rsidRDefault="002F40EE">
      <w:pPr>
        <w:pStyle w:val="Standard"/>
        <w:jc w:val="center"/>
        <w:rPr>
          <w:b/>
        </w:rPr>
      </w:pPr>
      <w:r>
        <w:rPr>
          <w:b/>
        </w:rPr>
        <w:t>Вопросы для вступительного испытания</w:t>
      </w:r>
    </w:p>
    <w:p w:rsidR="00FA72DA" w:rsidRDefault="00FA72DA">
      <w:pPr>
        <w:pStyle w:val="Standard"/>
      </w:pPr>
    </w:p>
    <w:p w:rsidR="00FA72DA" w:rsidRDefault="002F40EE">
      <w:pPr>
        <w:pStyle w:val="Standard"/>
      </w:pPr>
      <w:r>
        <w:t>Блок 1. Базисная фармакология</w:t>
      </w:r>
    </w:p>
    <w:p w:rsidR="00FA72DA" w:rsidRDefault="002F40EE">
      <w:pPr>
        <w:pStyle w:val="Standard"/>
        <w:numPr>
          <w:ilvl w:val="0"/>
          <w:numId w:val="2"/>
        </w:numPr>
      </w:pPr>
      <w:r>
        <w:t>Фармакодинами</w:t>
      </w:r>
      <w:r>
        <w:t>ка лекарственных средств. Определение понятий фармакодинамика, рецепторы, мессенджеры, механизм действия, селективность, аффинитет экзогенных и эндогенных лигандов к различным рецепторным образованиям, стереоизомеры, полные и частичные агонисты и антагонис</w:t>
      </w:r>
      <w:r>
        <w:t>ты, органы- и клетки-мишени.</w:t>
      </w:r>
    </w:p>
    <w:p w:rsidR="00FA72DA" w:rsidRDefault="002F40EE">
      <w:pPr>
        <w:pStyle w:val="Standard"/>
        <w:numPr>
          <w:ilvl w:val="0"/>
          <w:numId w:val="2"/>
        </w:numPr>
      </w:pPr>
      <w:r>
        <w:t xml:space="preserve">  Методология поиска новых биологически активных фармакологических веществ среди природных и впервые синтезированных соединений, продуктов биотехнологии, генной инженерии и других современных технологий на экспериментальных мод</w:t>
      </w:r>
      <w:r>
        <w:t>елях патологических состояний.</w:t>
      </w:r>
    </w:p>
    <w:p w:rsidR="00FA72DA" w:rsidRDefault="002F40EE">
      <w:pPr>
        <w:pStyle w:val="Standard"/>
        <w:numPr>
          <w:ilvl w:val="0"/>
          <w:numId w:val="2"/>
        </w:numPr>
      </w:pPr>
      <w:r>
        <w:t xml:space="preserve">  Методология исследования механизмов действия фармакологических веществ в экспериментах на животных, на изолированных органах и тканях, а также на культурах клеток. Экстраполяция фармакологических параметров с биологических </w:t>
      </w:r>
      <w:r>
        <w:t>моделей на человека.</w:t>
      </w:r>
    </w:p>
    <w:p w:rsidR="00FA72DA" w:rsidRDefault="002F40EE">
      <w:pPr>
        <w:pStyle w:val="Standard"/>
        <w:numPr>
          <w:ilvl w:val="0"/>
          <w:numId w:val="2"/>
        </w:numPr>
      </w:pPr>
      <w:r>
        <w:t xml:space="preserve">  Методология исследования фармакодинамики лекарственных средств в клинике, включая оценку чувствительности возбудителей, вызывающих различные заболевания у человека.</w:t>
      </w:r>
    </w:p>
    <w:p w:rsidR="00FA72DA" w:rsidRDefault="002F40EE">
      <w:pPr>
        <w:pStyle w:val="Standard"/>
        <w:numPr>
          <w:ilvl w:val="0"/>
          <w:numId w:val="2"/>
        </w:numPr>
      </w:pPr>
      <w:r>
        <w:t xml:space="preserve">   Биологические мембраны. Основные закономерности прохождения вещес</w:t>
      </w:r>
      <w:r>
        <w:t>тв через биологические мембраны. Пути введения лекарственных средств и их влияние на фармакологический эффект.</w:t>
      </w:r>
    </w:p>
    <w:p w:rsidR="00FA72DA" w:rsidRDefault="002F40EE">
      <w:pPr>
        <w:pStyle w:val="Standard"/>
        <w:numPr>
          <w:ilvl w:val="0"/>
          <w:numId w:val="2"/>
        </w:numPr>
      </w:pPr>
      <w:r>
        <w:t>Фармакокинетика лекарственных средств. Биодоступность, распределение, метаболизм и выведение препаратов. Методы математического моделирования фар</w:t>
      </w:r>
      <w:r>
        <w:t>макокинетических процессов. Значение фармакокинетических исследований в разработке оптимальных схем применения различных лекарственных средств в клинической практике.</w:t>
      </w:r>
    </w:p>
    <w:p w:rsidR="00FA72DA" w:rsidRDefault="002F40EE">
      <w:pPr>
        <w:pStyle w:val="Standard"/>
        <w:numPr>
          <w:ilvl w:val="0"/>
          <w:numId w:val="2"/>
        </w:numPr>
      </w:pPr>
      <w:r>
        <w:t>Исследование фармакокинетики лекарственных средств у здоровых добровольцев и пациентов.</w:t>
      </w:r>
    </w:p>
    <w:p w:rsidR="00FA72DA" w:rsidRDefault="002F40EE">
      <w:pPr>
        <w:pStyle w:val="Standard"/>
        <w:numPr>
          <w:ilvl w:val="0"/>
          <w:numId w:val="2"/>
        </w:numPr>
      </w:pPr>
      <w:r>
        <w:t xml:space="preserve">  Исследование безопасности фармакологических веществ - токсикологические исследования. Зависимость доза-время-эффект в лекарственной токсикологии. Методы изучения токсичности потенциальных лекарственных препаратов и их готовых лекарственных форм в условия</w:t>
      </w:r>
      <w:r>
        <w:t>х острых и хронических экспериментов на животных, оценка специфических видов токсичности и нежелательных побочных эффектов (мутагенность, эмбриотоксичность, тератогенность, влияние на репродуктивную функцию, аллергизирующее действия, иммунотоксичность и ка</w:t>
      </w:r>
      <w:r>
        <w:t>нцерогенность).</w:t>
      </w:r>
    </w:p>
    <w:p w:rsidR="00FA72DA" w:rsidRDefault="002F40EE">
      <w:pPr>
        <w:pStyle w:val="Standard"/>
        <w:numPr>
          <w:ilvl w:val="0"/>
          <w:numId w:val="2"/>
        </w:numPr>
      </w:pPr>
      <w:r>
        <w:t xml:space="preserve"> Математические методы оценки результатов исследований. Анализ вариационного ряда. Стандартная ошибка и доверительные интервалы. Графические методы пробит-анализа. Вычисление ЭД50 и ЛД50 и доверительных границ. Метод Литчфилда и Уилкоксона.</w:t>
      </w:r>
      <w:r>
        <w:t xml:space="preserve"> Дисперсионный анализ (ANOVA), корреляционный анализ, линейный регрессионный анализ, кластерный анализ. Оценка фармакологической активности при альтернативной и градированной формах учета реакций. Методы оценки достоверности различий между сравниваемыми ве</w:t>
      </w:r>
      <w:r>
        <w:t>личинами.</w:t>
      </w:r>
    </w:p>
    <w:p w:rsidR="00FA72DA" w:rsidRDefault="002F40EE">
      <w:pPr>
        <w:pStyle w:val="Standard"/>
        <w:numPr>
          <w:ilvl w:val="0"/>
          <w:numId w:val="2"/>
        </w:numPr>
      </w:pPr>
      <w:r>
        <w:lastRenderedPageBreak/>
        <w:t>Взаимодействие лекарственных средств. Характер взаимодействия ЛС (фармацевтическое, фармакокинетическое, фармакодинамическое). Клиническая характеристика проявлений взаимодействия лекарственных средств. Принципы рационального комбинирования лекар</w:t>
      </w:r>
      <w:r>
        <w:t>ственных средств.</w:t>
      </w:r>
    </w:p>
    <w:p w:rsidR="00FA72DA" w:rsidRDefault="002F40EE">
      <w:pPr>
        <w:pStyle w:val="Standard"/>
        <w:numPr>
          <w:ilvl w:val="0"/>
          <w:numId w:val="2"/>
        </w:numPr>
      </w:pPr>
      <w:r>
        <w:t xml:space="preserve"> Особенности дозирования лекарственных средств с учетом хронобиологии и хронофармакологии, включая особенности всасывания, метаболизма, выведения лекарственных средств, проявлений фармакологических эффектов.</w:t>
      </w:r>
    </w:p>
    <w:p w:rsidR="00FA72DA" w:rsidRDefault="002F40EE">
      <w:pPr>
        <w:pStyle w:val="Standard"/>
        <w:numPr>
          <w:ilvl w:val="0"/>
          <w:numId w:val="2"/>
        </w:numPr>
      </w:pPr>
      <w:r>
        <w:t xml:space="preserve"> Положения доказательной медиц</w:t>
      </w:r>
      <w:r>
        <w:t>ины. Методология проведения мета-анализа и систематического анализа.</w:t>
      </w:r>
    </w:p>
    <w:p w:rsidR="00FA72DA" w:rsidRDefault="002F40EE">
      <w:pPr>
        <w:pStyle w:val="Standard"/>
        <w:numPr>
          <w:ilvl w:val="0"/>
          <w:numId w:val="2"/>
        </w:numPr>
      </w:pPr>
      <w:r>
        <w:t>Методы оценки (объективизации эффекта) клинической эффективности и безопасности применения лекарственных средств у пациентов с различными заболеваниями в открытых, двойных слепых, рандоми</w:t>
      </w:r>
      <w:r>
        <w:t>зированных, сравнительных и плацебо- контролируемых исследованиях. Фазы клинического исследования новых лекарственных средств.</w:t>
      </w:r>
    </w:p>
    <w:p w:rsidR="00FA72DA" w:rsidRDefault="002F40EE">
      <w:pPr>
        <w:pStyle w:val="Standard"/>
        <w:numPr>
          <w:ilvl w:val="0"/>
          <w:numId w:val="2"/>
        </w:numPr>
      </w:pPr>
      <w:r>
        <w:t xml:space="preserve">  Основные нежелательные побочные эффекты наиболее распространенных лекарственных средств (фармакодинамические, токсические, алле</w:t>
      </w:r>
      <w:r>
        <w:t>ргические, мутагенные, парамедикаментозные), их прогнозирование, выявление, классификация и регистрация. Зависимость нежелательных лекарственных реакций от показаний к применению лекарственных средств, от пути введения, от дозы, длительности их применения,</w:t>
      </w:r>
      <w:r>
        <w:t xml:space="preserve"> от возраста больных. Особенности нежелательного действия лекарственных средств на плод и новорожденного. Способы профилактики и коррекции нежелательных лекарственных реакций.</w:t>
      </w:r>
    </w:p>
    <w:p w:rsidR="00FA72DA" w:rsidRDefault="002F40EE">
      <w:pPr>
        <w:pStyle w:val="Standard"/>
        <w:numPr>
          <w:ilvl w:val="0"/>
          <w:numId w:val="2"/>
        </w:numPr>
      </w:pPr>
      <w:r>
        <w:t xml:space="preserve"> Средства для наркоза. Средства для ингаляционного наркоза. Теории наркоза. Стад</w:t>
      </w:r>
      <w:r>
        <w:t>ии наркоза. Понятие о широте наркотического действия. Влияние средств для наркоза на сердечно-сосудистую систему, органы дыхания, печень, почки. Сравнительная характеристика ингаляционных наркотических средств. Средства для неингаляционного наркоза. Особен</w:t>
      </w:r>
      <w:r>
        <w:t>ности действия. Фармакокинетическая характеристика. Показания и противопоказания к применению. Сравнительная оценка неингаляционных наркотических веществ.</w:t>
      </w:r>
    </w:p>
    <w:p w:rsidR="00FA72DA" w:rsidRDefault="002F40EE">
      <w:pPr>
        <w:pStyle w:val="Standard"/>
        <w:numPr>
          <w:ilvl w:val="0"/>
          <w:numId w:val="2"/>
        </w:numPr>
      </w:pPr>
      <w:r>
        <w:t xml:space="preserve"> Седативные и снотворные средства. Классификация. Механизм действия снотворных средств. Влияние на ст</w:t>
      </w:r>
      <w:r>
        <w:t>руктуру сна. Сравнительная характеристика отдельных препаратов. Острое отравление снотворными средствами и основные меры помощи. Возможность развития лекарственной зависимости, феномена "отдачи" и других нежелательных эффектов. Фармакокинетика. Лекарственн</w:t>
      </w:r>
      <w:r>
        <w:t>ые взаимодействия. Фармакотерапия острых и хронических диссомний. Наркотические анальгетики.</w:t>
      </w:r>
    </w:p>
    <w:p w:rsidR="00FA72DA" w:rsidRDefault="002F40EE">
      <w:pPr>
        <w:pStyle w:val="Standard"/>
        <w:numPr>
          <w:ilvl w:val="0"/>
          <w:numId w:val="2"/>
        </w:numPr>
      </w:pPr>
      <w:r>
        <w:t xml:space="preserve"> Опиоидные рецепторы и их эндогенные лиганды. Понятие о полных агонистах, частичных агонистах, агонистах-антагонистах и антагонистах опиоидных рецепторов. Сравните</w:t>
      </w:r>
      <w:r>
        <w:t>льная характеристика наркотических анальгетиков. Показания к применению. Острое отравление и помощь при нем. Привыкание, лекарственная зависимость, механизмы их формирования, меры профилактики и способы лечения.</w:t>
      </w:r>
    </w:p>
    <w:p w:rsidR="00FA72DA" w:rsidRDefault="002F40EE">
      <w:pPr>
        <w:pStyle w:val="Standard"/>
        <w:numPr>
          <w:ilvl w:val="0"/>
          <w:numId w:val="2"/>
        </w:numPr>
      </w:pPr>
      <w:r>
        <w:t xml:space="preserve"> Ненаркотические анальгетики. Особенности об</w:t>
      </w:r>
      <w:r>
        <w:t>езболивающего действия. Влияние на периферические механизмы формирования болевого ощущения. Механизмы жаропонижающего и противовоспалительного действия. Основные побочные эффекты. Принципы выбора и определения путей введения, режима дозирования ненаркотиче</w:t>
      </w:r>
      <w:r>
        <w:t>ских анальгетиков с учетом особенностей фармакодинамики, механизма действия, фармакокинетики, метаболизма и выведения из организма, характера болевого синдрома: этиологии, локализации, интенсивности, состояния ЖКТ, системы кровообращения и др. Методы оценк</w:t>
      </w:r>
      <w:r>
        <w:t>и эффективности и безопасности. Диагностика, коррекция и профилактика нежелательных реакций. Возможные взаимодействия при комбинированном их назначении и с препаратами других групп.</w:t>
      </w:r>
    </w:p>
    <w:p w:rsidR="00FA72DA" w:rsidRDefault="002F40EE">
      <w:pPr>
        <w:pStyle w:val="Standard"/>
        <w:numPr>
          <w:ilvl w:val="0"/>
          <w:numId w:val="2"/>
        </w:numPr>
      </w:pPr>
      <w:r>
        <w:t>Противоэпилептические средства. Классификация, механизм действия противоэп</w:t>
      </w:r>
      <w:r>
        <w:t xml:space="preserve">илептических средств. Характеристика отдельных препаратов. Принципы </w:t>
      </w:r>
      <w:r>
        <w:lastRenderedPageBreak/>
        <w:t>выбора и определения путей введения, режима дозирования противоэпилептических средств с учетом форм эпилепсии, фармакодинамики, механизма действия, хронофармакологии, фармакокинетики, мета</w:t>
      </w:r>
      <w:r>
        <w:t>болизма и выведения из организма, результатов мониторного наблюдения за концентрацией лекарственных средств. Методы оценки эффективности и безопасности. Диагностика, коррекция и профилактика нежелательных реакций. Возможные взаимодействия при комбинированн</w:t>
      </w:r>
      <w:r>
        <w:t>ом их назначении и с препаратами других групп. Методы исследования противоэпилептических средств.</w:t>
      </w:r>
    </w:p>
    <w:p w:rsidR="00FA72DA" w:rsidRDefault="002F40EE">
      <w:pPr>
        <w:pStyle w:val="Standard"/>
        <w:numPr>
          <w:ilvl w:val="0"/>
          <w:numId w:val="2"/>
        </w:numPr>
      </w:pPr>
      <w:r>
        <w:t>Психотропные средства. Классификация, механизмы действия нейролептиков, транквилизаторов, седативных средств, антидепрессантов, солей лития, психостимуляторов</w:t>
      </w:r>
      <w:r>
        <w:t>, ноотропных средств. Клиническая фармакология. Показания и принципы выбора, определение режима дозирования в зависимости от механизма действия, метаболизма и выведения из организма, особенностей психического статуса, возрастных особенностей. Возможное исп</w:t>
      </w:r>
      <w:r>
        <w:t>ользование в комплексе с другими лекарственными средствами. Взаимодействие при комбинированном назначении психотропных лекарственных средств с препаратами других групп.</w:t>
      </w:r>
    </w:p>
    <w:p w:rsidR="00FA72DA" w:rsidRDefault="002F40EE">
      <w:pPr>
        <w:pStyle w:val="Standard"/>
        <w:numPr>
          <w:ilvl w:val="0"/>
          <w:numId w:val="2"/>
        </w:numPr>
      </w:pPr>
      <w:r>
        <w:t>Вещества, действующие преимущественно на периферические нейромедиаторные процессы. Н- и</w:t>
      </w:r>
      <w:r>
        <w:t xml:space="preserve"> М-холиномиметические вещества. Химическая структура и основные эффекты ацетилхолина. Показания к применению. Побочные эффекты. Методы исследования Н- и М- холиномиметических веществ.</w:t>
      </w:r>
    </w:p>
    <w:p w:rsidR="00FA72DA" w:rsidRDefault="002F40EE">
      <w:pPr>
        <w:pStyle w:val="Standard"/>
        <w:numPr>
          <w:ilvl w:val="0"/>
          <w:numId w:val="2"/>
        </w:numPr>
      </w:pPr>
      <w:r>
        <w:t>Антихолинэстеразные средства. Характер взаимодействия с ацетилхолинэстер</w:t>
      </w:r>
      <w:r>
        <w:t>азой. Показания к применению препаратов. Фосфорорганических соединений. Побочное и токсическое действие антихолинэстеразных средств.</w:t>
      </w:r>
    </w:p>
    <w:p w:rsidR="00FA72DA" w:rsidRDefault="002F40EE">
      <w:pPr>
        <w:pStyle w:val="Standard"/>
        <w:numPr>
          <w:ilvl w:val="0"/>
          <w:numId w:val="2"/>
        </w:numPr>
      </w:pPr>
      <w:r>
        <w:t>М-холиномиметические вещества. Влияние на глаз, гладкие мышцы внутренних органов. Применение. Токсическое действие. Лечение</w:t>
      </w:r>
      <w:r>
        <w:t xml:space="preserve"> отравлений.</w:t>
      </w:r>
    </w:p>
    <w:p w:rsidR="00FA72DA" w:rsidRDefault="002F40EE">
      <w:pPr>
        <w:pStyle w:val="Standard"/>
        <w:numPr>
          <w:ilvl w:val="0"/>
          <w:numId w:val="2"/>
        </w:numPr>
      </w:pPr>
      <w:r>
        <w:t>Н-холиномиметические вещества. Влияние на Н-холинорецепторы синокаротидной зоны, вегетативных ганглиев и мозгового слоя надпочечников. Клиническое применение. Токсическое действие никотина. Отдаленные эффекты табакокурения.</w:t>
      </w:r>
    </w:p>
    <w:p w:rsidR="00FA72DA" w:rsidRDefault="002F40EE">
      <w:pPr>
        <w:pStyle w:val="Standard"/>
        <w:numPr>
          <w:ilvl w:val="0"/>
          <w:numId w:val="2"/>
        </w:numPr>
      </w:pPr>
      <w:r>
        <w:t>М-холиноблокирующие</w:t>
      </w:r>
      <w:r>
        <w:t xml:space="preserve"> вещества. М-холинолитики синтетического и растительного происхождения. Влияние на глаз, сердечно-сосудистую систему, гладкие мышцы, железы. Особенности действия на центральную нервную систему. Клиническая фармакология.</w:t>
      </w:r>
    </w:p>
    <w:p w:rsidR="00FA72DA" w:rsidRDefault="002F40EE">
      <w:pPr>
        <w:pStyle w:val="Standard"/>
        <w:numPr>
          <w:ilvl w:val="0"/>
          <w:numId w:val="2"/>
        </w:numPr>
      </w:pPr>
      <w:r>
        <w:t xml:space="preserve"> Н-холиноблокирующие вещества. Гангл</w:t>
      </w:r>
      <w:r>
        <w:t>иоблокирующие средства. Классификация. Механизмы действия. Побочные эффекты. Показания и противопоказания к применению. Методы исследования ганглиоблокаторов.</w:t>
      </w:r>
    </w:p>
    <w:p w:rsidR="00FA72DA" w:rsidRDefault="002F40EE">
      <w:pPr>
        <w:pStyle w:val="Standard"/>
        <w:numPr>
          <w:ilvl w:val="0"/>
          <w:numId w:val="2"/>
        </w:numPr>
      </w:pPr>
      <w:r>
        <w:t>Миорелаксанты. Миорелаксанты периферического действия. Классификация. Механизм действия миорелакс</w:t>
      </w:r>
      <w:r>
        <w:t>антов. Клиническое применение. Возможные осложнения. Антагонисты миорелаксантов. Методы исследования миорелаксантов.</w:t>
      </w:r>
    </w:p>
    <w:p w:rsidR="00FA72DA" w:rsidRDefault="002F40EE">
      <w:pPr>
        <w:pStyle w:val="Standard"/>
        <w:numPr>
          <w:ilvl w:val="0"/>
          <w:numId w:val="2"/>
        </w:numPr>
      </w:pPr>
      <w:r>
        <w:t>Адреномиметические вещества. Химическая структура и основные эффекты адреналина. Классификация адреномиметиков. Влияние альфа- и бета-адрен</w:t>
      </w:r>
      <w:r>
        <w:t>омиметиков на сердечно-сосудистую систему, гладкие мышцы, обмен веществ, центральную нервную систему. Особенности действия альфа-адреномиметиков.</w:t>
      </w:r>
    </w:p>
    <w:p w:rsidR="00FA72DA" w:rsidRDefault="002F40EE">
      <w:pPr>
        <w:pStyle w:val="Standard"/>
        <w:numPr>
          <w:ilvl w:val="0"/>
          <w:numId w:val="2"/>
        </w:numPr>
      </w:pPr>
      <w:r>
        <w:t xml:space="preserve"> Адреноблокирующие вещества. Фармакодинамика альфа-адреноблокаторов. Применение. Возможные осложнения. </w:t>
      </w:r>
      <w:r>
        <w:t>Основные свойства и показания к применению бета-адреноблокаторов. Клиническая фармакология. Особенности применения в кардиологии. Побочные эффекты. Методы исследования адреноблокирующих средств.</w:t>
      </w:r>
    </w:p>
    <w:p w:rsidR="00FA72DA" w:rsidRDefault="002F40EE">
      <w:pPr>
        <w:pStyle w:val="Standard"/>
        <w:numPr>
          <w:ilvl w:val="0"/>
          <w:numId w:val="2"/>
        </w:numPr>
      </w:pPr>
      <w:r>
        <w:t>Местные анестетики. Механизм и локализация действия. Сравните</w:t>
      </w:r>
      <w:r>
        <w:t>льная оценка анестетиков и их применение при разных видах анестезии. Токсическое действие анестезирующих веществ. Принципы выбора и определения режима дозирования местных анестетиков. Особенности применения в экстремальных условиях и местах чрезвычайных си</w:t>
      </w:r>
      <w:r>
        <w:t xml:space="preserve">туаций, при "синдроме раздавливания". Наиболее распространенные </w:t>
      </w:r>
      <w:r>
        <w:lastRenderedPageBreak/>
        <w:t>комбинации и их фармакодинамика, обоснование при обезболивании. Методы оценки эффективности и безопасности. Взаимодействие с другими лекарственными средствами.</w:t>
      </w:r>
    </w:p>
    <w:p w:rsidR="00FA72DA" w:rsidRDefault="002F40EE">
      <w:pPr>
        <w:pStyle w:val="Standard"/>
        <w:numPr>
          <w:ilvl w:val="0"/>
          <w:numId w:val="2"/>
        </w:numPr>
      </w:pPr>
      <w:r>
        <w:t>Клиническая фармакология препара</w:t>
      </w:r>
      <w:r>
        <w:t>тов, влияющих на сосудистый тонус. Вазоконстрикторы. Вазодилататоры периферические - с преимущественным влиянием на артериолы, на венулы, смешанного действия. Классификация. Механизм действия. Показания к применению.</w:t>
      </w:r>
    </w:p>
    <w:p w:rsidR="00FA72DA" w:rsidRDefault="002F40EE">
      <w:pPr>
        <w:pStyle w:val="Standard"/>
        <w:numPr>
          <w:ilvl w:val="0"/>
          <w:numId w:val="2"/>
        </w:numPr>
      </w:pPr>
      <w:r>
        <w:t>Препараты с инотропным влиянием на миок</w:t>
      </w:r>
      <w:r>
        <w:t>ард: сердечные гликозиды (дигоксин, строфантин, дигитоксин), негликозидные кардиотоники (дофамин, добутамин, милринон и амринон). Классификация. Механизм действия. Режим дозирования сердечных гликозидов в зависимости от состояния ЖКТ, органов метаболизма и</w:t>
      </w:r>
      <w:r>
        <w:t xml:space="preserve"> экскреции у больного, числа и ритма сердечных сокращений, состояние сократимости и проводимости миокарда, скорости развития эффекта, лекарственного взаимодействия и факторов, способствующих изменению чувствительности к препаратам. Диагностика, коррекция и</w:t>
      </w:r>
      <w:r>
        <w:t xml:space="preserve"> профилактика нежелательных реакций. Возможные взаимодействия при комбинированном их назначении и с препаратами других групп.</w:t>
      </w:r>
    </w:p>
    <w:p w:rsidR="00FA72DA" w:rsidRDefault="002F40EE">
      <w:pPr>
        <w:pStyle w:val="Standard"/>
        <w:numPr>
          <w:ilvl w:val="0"/>
          <w:numId w:val="2"/>
        </w:numPr>
      </w:pPr>
      <w:r>
        <w:t>Антиаритмические средства. Классификация. Механизм действия. Выбор антиаритмического средства, режима его дозирования и способа вв</w:t>
      </w:r>
      <w:r>
        <w:t>едения с учетом фармакодинамики и фармакокинетики особенностей, тяжести основного и наличия сопутствующих заболеваний, состояния органов метаболизма и экскреции, вида аритмии, состояния сократимости и проводимости миокарда, уровнем АД и с учетом лекарствен</w:t>
      </w:r>
      <w:r>
        <w:t>ного взаимодействия, а также факторов, способствующих изменению чувствительности к препарату. Методы оценки эффективности и безопасности. Диагностика, коррекция и профилактика нежелательных реакций. Возможные взаимодействия при комбинированном их назначени</w:t>
      </w:r>
      <w:r>
        <w:t>и и с препаратами других групп.</w:t>
      </w:r>
    </w:p>
    <w:p w:rsidR="00FA72DA" w:rsidRDefault="002F40EE">
      <w:pPr>
        <w:pStyle w:val="Standard"/>
        <w:numPr>
          <w:ilvl w:val="0"/>
          <w:numId w:val="2"/>
        </w:numPr>
      </w:pPr>
      <w:r>
        <w:t>Антиангинальные средства. Классификация. Фармакодинамика и фармакокинетика антиангинальных лекарственных средств. Принципы пролонгирования эффекта нитросоединения. Показания к применению. Выбор дозы, кратность назначенияи ку</w:t>
      </w:r>
      <w:r>
        <w:t>рсовое лечение в зависимости от тяжести заболевания, функционального состояния сердечно- сосудистой и элиминирующей систем. Длительность эффекта. Синдромы толерантности, тахифилаксии и отмены. Особенности применения в экстремальных условиях, при остром инф</w:t>
      </w:r>
      <w:r>
        <w:t>аркте миокарда и развитии отека легких. Объем при оказании первой врачебной и квалифицированной помощи. Взаимодействие с другими лекарственными средствами. Наиболее распространенные комбинации и их фармакодинамика, обоснования при лечении ИБС. Побочные эфф</w:t>
      </w:r>
      <w:r>
        <w:t>екты. Способы оценки эффективности и безопасности фармакотерапии. Особенности применения в гериатрии.</w:t>
      </w:r>
    </w:p>
    <w:p w:rsidR="00FA72DA" w:rsidRDefault="002F40EE">
      <w:pPr>
        <w:pStyle w:val="Standard"/>
        <w:numPr>
          <w:ilvl w:val="0"/>
          <w:numId w:val="2"/>
        </w:numPr>
      </w:pPr>
      <w:r>
        <w:t>Препараты, влияющие на моторику ЖКТ: усиливающие моторику ЖКТ, прокинетики, слабительные средства, уменьшающие моторику ЖКТ, антидиарейные средства.</w:t>
      </w:r>
    </w:p>
    <w:p w:rsidR="00FA72DA" w:rsidRDefault="002F40EE">
      <w:pPr>
        <w:pStyle w:val="Standard"/>
        <w:numPr>
          <w:ilvl w:val="0"/>
          <w:numId w:val="2"/>
        </w:numPr>
      </w:pPr>
      <w:r>
        <w:t>Препараты, стимулирующие пищеварительную секрецию. Препараты, снижающие пищеварительную секрецию: М-холинолитики, Н2-гистаминоблокаторы, ингибиторы протонового насоса. Антациды. Адсорбирующие и обволакивающие средства. Гастроцитопротекторы.</w:t>
      </w:r>
    </w:p>
    <w:p w:rsidR="00FA72DA" w:rsidRDefault="002F40EE">
      <w:pPr>
        <w:pStyle w:val="Standard"/>
        <w:numPr>
          <w:ilvl w:val="0"/>
          <w:numId w:val="2"/>
        </w:numPr>
      </w:pPr>
      <w:r>
        <w:t>Классификация м</w:t>
      </w:r>
      <w:r>
        <w:t>очегонных средств. Механизмы действия мочегонных средств, оказывающих прямое действие на почечные канальцы. Сравнительная оценка диуретиков. Калийсберегающие диуретики. Принцип действия. Осмотические диуретики.</w:t>
      </w:r>
    </w:p>
    <w:p w:rsidR="00FA72DA" w:rsidRDefault="002F40EE">
      <w:pPr>
        <w:pStyle w:val="Standard"/>
        <w:numPr>
          <w:ilvl w:val="0"/>
          <w:numId w:val="2"/>
        </w:numPr>
      </w:pPr>
      <w:r>
        <w:t>Средства, способствующие выведению мочевой ки</w:t>
      </w:r>
      <w:r>
        <w:t>слоты и удалению мочевых конкрементов. Клиническая фармакология.</w:t>
      </w:r>
    </w:p>
    <w:p w:rsidR="00FA72DA" w:rsidRDefault="002F40EE">
      <w:pPr>
        <w:pStyle w:val="Standard"/>
        <w:numPr>
          <w:ilvl w:val="0"/>
          <w:numId w:val="2"/>
        </w:numPr>
      </w:pPr>
      <w:r>
        <w:t xml:space="preserve">Средства, влияющие на эритропоэз. Средства, стимулирующие эритропоэз. Средства, применяемые при лечении гипохромных анемий. Средства, для лечения </w:t>
      </w:r>
      <w:r>
        <w:lastRenderedPageBreak/>
        <w:t>гиперхромных анемий. Средства, тормозящие эри</w:t>
      </w:r>
      <w:r>
        <w:t>тропоэз. Клиническое применение. Методы исследования средств, влияющих на эритропоэз.</w:t>
      </w:r>
    </w:p>
    <w:p w:rsidR="00FA72DA" w:rsidRDefault="002F40EE">
      <w:pPr>
        <w:pStyle w:val="Standard"/>
        <w:numPr>
          <w:ilvl w:val="0"/>
          <w:numId w:val="2"/>
        </w:numPr>
      </w:pPr>
      <w:r>
        <w:t>Средства, влияющие на лейкопоэз. Средства, стимулирующие лейкопоэз. Средства, тормозящие лейкопоэз. Показания к применению. Методы исследования средств, влияющих на лейко</w:t>
      </w:r>
      <w:r>
        <w:t>поэз.</w:t>
      </w:r>
    </w:p>
    <w:p w:rsidR="00FA72DA" w:rsidRDefault="002F40EE">
      <w:pPr>
        <w:pStyle w:val="Standard"/>
        <w:numPr>
          <w:ilvl w:val="0"/>
          <w:numId w:val="2"/>
        </w:numPr>
      </w:pPr>
      <w:r>
        <w:t>Вещества, способствующие свертыванию крови (гемостатики). Механизмы действия. Применение. Вещества, препятствующие свертыванию крови (антитромботические лекарственные средства): препараты, понижающие адгезию и агрегациютромбоцитов и эритроцитов; прям</w:t>
      </w:r>
      <w:r>
        <w:t>ые и непрямые антикоагулянты; фибринолитические средства. Антагонисты антикоагулянтов. Классификация. Механизмы действия. Показания к применению. П</w:t>
      </w:r>
    </w:p>
    <w:p w:rsidR="00FA72DA" w:rsidRDefault="002F40EE">
      <w:pPr>
        <w:pStyle w:val="Standard"/>
        <w:numPr>
          <w:ilvl w:val="0"/>
          <w:numId w:val="2"/>
        </w:numPr>
      </w:pPr>
      <w:r>
        <w:t>Гормональные препараты, их синтетические заменители и антагонисты. Классификация. Методы изучения гормональн</w:t>
      </w:r>
      <w:r>
        <w:t>ых средств и их антагонистов. Терапия неотложных состояний в эндокринологии. Гормональные препараты полипептидной структуры, их заменители и антагонисты.</w:t>
      </w:r>
    </w:p>
    <w:p w:rsidR="00FA72DA" w:rsidRDefault="002F40EE">
      <w:pPr>
        <w:pStyle w:val="Standard"/>
        <w:numPr>
          <w:ilvl w:val="0"/>
          <w:numId w:val="2"/>
        </w:numPr>
      </w:pPr>
      <w:r>
        <w:t>Стероидные противовоспалительные лекарственные средства (глюкокортикостероиды системные и ингаляционны</w:t>
      </w:r>
      <w:r>
        <w:t>е).</w:t>
      </w:r>
    </w:p>
    <w:p w:rsidR="00FA72DA" w:rsidRDefault="002F40EE">
      <w:pPr>
        <w:pStyle w:val="Standard"/>
        <w:numPr>
          <w:ilvl w:val="0"/>
          <w:numId w:val="2"/>
        </w:numPr>
      </w:pPr>
      <w:r>
        <w:t xml:space="preserve"> Нестероидные противовоспалительные лекарственные средства, в т.ч. селективные ингибиторы циклооксигеназы-2, комбинированные препараты. Классификация. Механизмы действия. Принципы выбора и определения путей введения, режима дозирования противовоспалите</w:t>
      </w:r>
      <w:r>
        <w:t>льных препаратов с учетом особенности фармакодинамики, механизма действия, хронофармакологии, фармакокинетики, метаболизма и выведения из организма, особенности воспалительного процесса: локализации, интенсивности, состояния ЖКТ, системы кровообращения и д</w:t>
      </w:r>
      <w:r>
        <w:t>р. Методы оценки эффективности и безопасности. Диагностика, коррекция и профилактика нежелательных реакций. Возможные взаимодействия при комбинированном их назначении и с препаратами других групп. Методы исследования противовоспалительных средств.</w:t>
      </w:r>
    </w:p>
    <w:p w:rsidR="00FA72DA" w:rsidRDefault="002F40EE">
      <w:pPr>
        <w:pStyle w:val="Standard"/>
        <w:numPr>
          <w:ilvl w:val="0"/>
          <w:numId w:val="2"/>
        </w:numPr>
      </w:pPr>
      <w:r>
        <w:t>Противоа</w:t>
      </w:r>
      <w:r>
        <w:t>ллергические средства.</w:t>
      </w:r>
    </w:p>
    <w:p w:rsidR="00FA72DA" w:rsidRDefault="002F40EE">
      <w:pPr>
        <w:pStyle w:val="Standard"/>
        <w:numPr>
          <w:ilvl w:val="0"/>
          <w:numId w:val="2"/>
        </w:numPr>
      </w:pPr>
      <w:r>
        <w:t xml:space="preserve"> Препараты, применяемые для лечения онкологических заболеваний. Цитостатики и другие препараты (группы лекарственных средств: алкилирующие, антиметаболиты фолиевой кислоты, пурина, пиримидина, разные синтетические лекарственные средс</w:t>
      </w:r>
      <w:r>
        <w:t>тва, средства растительного происхождения). Принципы выбора и определение режимов дозирования противоопухолевых препаратов (механизм действия, метаболизм и выведение из организма, вид опухолевого процесса, локализация, злокачественность и интенсивность рос</w:t>
      </w:r>
      <w:r>
        <w:t>та, генерализация процесса, состояние органов и систем), виды их комбинации. Методы оценки эффективности и безопасности. Диагностика, коррекция и профилактика нежелательных реакций. Возможные взаимодействия при комбинированном их назначении и с препаратами</w:t>
      </w:r>
      <w:r>
        <w:t xml:space="preserve"> других групп. Методы исследования иммуномодуляторов.</w:t>
      </w:r>
    </w:p>
    <w:p w:rsidR="00FA72DA" w:rsidRDefault="002F40EE">
      <w:pPr>
        <w:pStyle w:val="Standard"/>
        <w:numPr>
          <w:ilvl w:val="0"/>
          <w:numId w:val="2"/>
        </w:numPr>
      </w:pPr>
      <w:r>
        <w:t>Антибактериальные химиотерапевтические средства. Основные принципы химиотерапии. Методы исследования антибактериальных химиотерапевтических средств. Понятие об основных и резервных антибиотиках.</w:t>
      </w:r>
    </w:p>
    <w:p w:rsidR="00FA72DA" w:rsidRDefault="002F40EE">
      <w:pPr>
        <w:pStyle w:val="Standard"/>
        <w:numPr>
          <w:ilvl w:val="0"/>
          <w:numId w:val="2"/>
        </w:numPr>
      </w:pPr>
      <w:r>
        <w:t>Антибио</w:t>
      </w:r>
      <w:r>
        <w:t>тики, имеющие в структуре бета-лактамное кольцо (биосинтетические пенициллины, полусинтетические пенициллины, цефалоспорины, карбапенемы, монобактамы). Ингибиторы бета-лактамаз.</w:t>
      </w:r>
    </w:p>
    <w:p w:rsidR="00FA72DA" w:rsidRDefault="002F40EE">
      <w:pPr>
        <w:pStyle w:val="Standard"/>
        <w:numPr>
          <w:ilvl w:val="0"/>
          <w:numId w:val="2"/>
        </w:numPr>
      </w:pPr>
      <w:r>
        <w:t>Макролиды и амалиды. Тетрациклины. Аминогликозиды. Левомицетин. Циклические по</w:t>
      </w:r>
      <w:r>
        <w:t>липептиды. Линкозамиды. Гликопептиды. Фузидиевая кислота.</w:t>
      </w:r>
    </w:p>
    <w:p w:rsidR="00FA72DA" w:rsidRDefault="002F40EE">
      <w:pPr>
        <w:pStyle w:val="Standard"/>
        <w:numPr>
          <w:ilvl w:val="0"/>
          <w:numId w:val="2"/>
        </w:numPr>
      </w:pPr>
      <w:r>
        <w:t xml:space="preserve"> Противогрибковые препараты. Противотуберкулезные препараты. Противовирусные препараты.</w:t>
      </w:r>
    </w:p>
    <w:sectPr w:rsidR="00FA72D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0EE" w:rsidRDefault="002F40EE">
      <w:r>
        <w:separator/>
      </w:r>
    </w:p>
  </w:endnote>
  <w:endnote w:type="continuationSeparator" w:id="0">
    <w:p w:rsidR="002F40EE" w:rsidRDefault="002F4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0EE" w:rsidRDefault="002F40EE">
      <w:r>
        <w:rPr>
          <w:color w:val="000000"/>
        </w:rPr>
        <w:separator/>
      </w:r>
    </w:p>
  </w:footnote>
  <w:footnote w:type="continuationSeparator" w:id="0">
    <w:p w:rsidR="002F40EE" w:rsidRDefault="002F4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56AD2"/>
    <w:multiLevelType w:val="multilevel"/>
    <w:tmpl w:val="899E16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" w15:restartNumberingAfterBreak="0">
    <w:nsid w:val="5774526B"/>
    <w:multiLevelType w:val="multilevel"/>
    <w:tmpl w:val="0E46064E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A72DA"/>
    <w:rsid w:val="002F40EE"/>
    <w:rsid w:val="009311A1"/>
    <w:rsid w:val="00A41C8E"/>
    <w:rsid w:val="00FA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AB30C-5BEA-4457-A6A2-044A7053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Tahoma" w:hAnsi="Liberation Serif" w:cs="Droid Sans Devanagari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docdata">
    <w:name w:val="docdata"/>
    <w:basedOn w:val="a0"/>
  </w:style>
  <w:style w:type="numbering" w:customStyle="1" w:styleId="WWNum28">
    <w:name w:val="WWNum28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2530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2025-02-14T02:05:00Z</dcterms:created>
  <dcterms:modified xsi:type="dcterms:W3CDTF">2025-02-14T02:05:00Z</dcterms:modified>
</cp:coreProperties>
</file>