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AC" w:rsidRDefault="00AC45AC" w:rsidP="00AC45AC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sz w:val="22"/>
          <w:szCs w:val="22"/>
        </w:rPr>
        <w:t>Приложение № 3.</w:t>
      </w:r>
      <w:r w:rsidR="00F87B5F">
        <w:rPr>
          <w:sz w:val="22"/>
          <w:szCs w:val="22"/>
        </w:rPr>
        <w:t>5</w:t>
      </w:r>
      <w:bookmarkStart w:id="0" w:name="_GoBack"/>
      <w:bookmarkEnd w:id="0"/>
    </w:p>
    <w:p w:rsidR="00AC45AC" w:rsidRDefault="00AC45AC" w:rsidP="00AC45AC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НИИКЭЛ – филиал ИЦиГ СО РАН</w:t>
      </w:r>
    </w:p>
    <w:p w:rsidR="00AC45AC" w:rsidRPr="00F87B5F" w:rsidRDefault="00AC45AC" w:rsidP="00AC45A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F87B5F">
        <w:rPr>
          <w:sz w:val="22"/>
          <w:szCs w:val="22"/>
        </w:rPr>
        <w:t>20</w:t>
      </w:r>
      <w:r>
        <w:rPr>
          <w:sz w:val="22"/>
          <w:szCs w:val="22"/>
        </w:rPr>
        <w:t xml:space="preserve">.01.2025 № </w:t>
      </w:r>
      <w:r w:rsidRPr="00F87B5F">
        <w:rPr>
          <w:sz w:val="22"/>
          <w:szCs w:val="22"/>
        </w:rPr>
        <w:t>18</w:t>
      </w:r>
    </w:p>
    <w:p w:rsidR="00E80183" w:rsidRDefault="00E80183" w:rsidP="00E80183">
      <w:pPr>
        <w:jc w:val="right"/>
        <w:rPr>
          <w:sz w:val="22"/>
          <w:szCs w:val="22"/>
        </w:rPr>
      </w:pPr>
    </w:p>
    <w:p w:rsidR="00E80183" w:rsidRDefault="00E80183" w:rsidP="00E8018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ВСТУПИТЕЛЬНОГО ИСПЫТАНИЯ</w:t>
      </w:r>
    </w:p>
    <w:p w:rsidR="00E80183" w:rsidRDefault="00E80183" w:rsidP="00E8018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приема </w:t>
      </w:r>
      <w:r w:rsidRPr="000C7B05">
        <w:rPr>
          <w:color w:val="000000"/>
          <w:sz w:val="24"/>
          <w:szCs w:val="24"/>
        </w:rPr>
        <w:t xml:space="preserve">на обучение по образовательным программам высшего образования </w:t>
      </w:r>
      <w:r>
        <w:rPr>
          <w:color w:val="000000"/>
          <w:sz w:val="24"/>
          <w:szCs w:val="24"/>
        </w:rPr>
        <w:t xml:space="preserve">– </w:t>
      </w:r>
      <w:r w:rsidRPr="000C7B05">
        <w:rPr>
          <w:color w:val="000000"/>
          <w:sz w:val="24"/>
          <w:szCs w:val="24"/>
        </w:rPr>
        <w:t>программам подготовки научных и научно-педагогических кадров</w:t>
      </w:r>
      <w:r>
        <w:rPr>
          <w:color w:val="000000"/>
          <w:sz w:val="24"/>
          <w:szCs w:val="24"/>
        </w:rPr>
        <w:t xml:space="preserve"> в аспирантуре НИИКЭЛ – филиал ИЦиГ СО РАН по научной специальности 3.1.19 Эндокринология</w:t>
      </w:r>
    </w:p>
    <w:p w:rsidR="00E80183" w:rsidRDefault="00E80183" w:rsidP="00E8018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80183" w:rsidRPr="00D80089" w:rsidRDefault="00E80183" w:rsidP="00E80183">
      <w:pPr>
        <w:pStyle w:val="WW-"/>
        <w:jc w:val="center"/>
        <w:rPr>
          <w:b/>
        </w:rPr>
      </w:pPr>
      <w:r w:rsidRPr="00D80089">
        <w:rPr>
          <w:b/>
        </w:rPr>
        <w:t xml:space="preserve">Вопросы для </w:t>
      </w:r>
      <w:r>
        <w:rPr>
          <w:b/>
        </w:rPr>
        <w:t>вступительного испытания</w:t>
      </w:r>
    </w:p>
    <w:p w:rsidR="00E80183" w:rsidRDefault="00E80183" w:rsidP="00E8018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A"/>
          <w:sz w:val="24"/>
          <w:szCs w:val="24"/>
        </w:rPr>
      </w:pP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Передняя и задняя доля гипофиза: анатомия, гистологическое строение, продуцируемые гормоны, регуляция их секреции и эффекты.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Щитовидная железа: анатомия, гистологическое строение. Тиреоидные гормоны: биосинтез, транспорт, механизм действия на органы-мишени, физиологические и биохимические эффекты, регуляция секреции.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Эндокринная часть поджелудочной железы: гистологическое строение, продуцируемые гормоны и их эффекты.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Инсулин: молекулярная структура, механизмы синтеза и секреции, транспорт, молекулярные механизмы реализации эффектов на органы-мишени.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Надпочечники: анатомия, гистологическое строение, продуцируемые гормоны, регуляция секреции. Физиологические и биохимические эффекты гормонов надпочечников.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Гормоны жировой ткани (адипокины): регуляция секреции, физиологические эффекты, роль в патологии.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Сахарный диабет 1 типа: распространенность, этиология, патогенез, диагностика, дифференциальный диагноз.</w:t>
      </w:r>
    </w:p>
    <w:p w:rsidR="00542B86" w:rsidRPr="00FD1DD7" w:rsidRDefault="00542B86" w:rsidP="00542B86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 xml:space="preserve">Лабораторные методы оценки обмена глюкозы. Методы самоконтроля глюкозы. Сенсорные технологии в мониторинге глюкозы. Инвазивный и неинвазивный мониторинг глюкозы. </w:t>
      </w:r>
    </w:p>
    <w:p w:rsidR="00542B86" w:rsidRPr="00FD1DD7" w:rsidRDefault="00542B86" w:rsidP="00542B86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Анализ времени в гликемических диапазонах и вариабельности уровня глюкозы: основные параметры и индексы.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Лечение сахарного диабета 1 типа. Принципы заместительной инсулинотерапии. Препараты человеческого инсулина, используемые для лечения сахарного диабета. Индивидуальные цели лечения. Рекомендации по питанию и физической активности.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 xml:space="preserve">Постоянная подкожная инфузия инсулина: показания, виды, принципы подбора дозы инсулина, осложнения. 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 xml:space="preserve">Сахарный диабет 2 типа: распространенность, патогенез, диагностика, дифференциальный диагноз, скрининг, профилактика. 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Лечение сахарного диабета 2 типа. Выбор индивидуальных целей лечения. Рекомендации по питанию и физической активности. Рациональные комбинации сахароснижающих препаратов.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Сахароснижающие препараты групп бигуанидов, тиазолидиндионов. Механизмы действия, противопоказания, применение у больных сахарным диабетом. Влияние на клинически значимые исходы.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 xml:space="preserve">Ингибиторы НГЛТ-2: механизм действия, негликемические эффекты, влияние на клинические значимые исходы, показания, противопоказания, побочные эффекты. 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Сахароснижающие препараты групп сульфонилмочевины, ингибиторов ДПП-4 и агонистов рецептора ГПП-1. Механизмы действия, показания, противопоказания, влияние на клинически значимые исходы, побочные эффекты.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Плейотропные эффекты сахароснижающих препаратов - ингибиторов НГЛТ-2, ингибиторов ДПП-4 и агонистов рецептора ГПП-1.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lastRenderedPageBreak/>
        <w:t>Диабетический кетоацидоз: основные причины, патогенез, клиника, диагностика, лечение, осложнения.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Гипергликемическое гиперосмолярное состояние: основные причины, патогенез, клиника, диагностика, лечение, осложнения.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Лактатацидоз: основные причины, патогенез, диагностика,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 xml:space="preserve">Гипогликемия: классификация, клиника, неотложная помощь, осложнения.  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Нарушение распознавания гипогликемии при сахарном диабете: факторы риска, патогенез, диагностика, подходы к коррекции.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Диабетическая ретинопатия: определение, классификация, патогенез, диагностика, лечение, профилактика.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Диабетическая нефропатия и хроническая болезнь почек при сахарном диабете: патогенез, патоморфология, диагностика, лечение на разных стадиях.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 xml:space="preserve">Заместительная почечная терапия при сахарном диабете: виды, показания, Особенности контроля гликемии у лиц на гемодиализе, перитонеальном диализе и у реципиентов почечного трансплантата. 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 xml:space="preserve">Ишемическая болезнь сердца при сахарном диабете: особенности клинической картины, диагностика, тактика лечения. 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Оценка сердечно-сосудистого риска у больных сахарным диабетом. Гиполипидемическая терапия, антитромботическая терапия при сахарном диабете.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Хроническая сердечная недостаточность при сахарном диабете: классификация, диагностика, лечение. Особенности сахароснижающей терапии у больных сахарным диабетом и сердечной недостаточностью.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Поражения периферических артерий у больных сахарным диабетом: клинические формы, диагностика, лечение, профилактика.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Диабетическая периферическая полинейропатия: классификация, патогенез, диагностика, лечение. Диабетическая автономная нейропатия: клинические формы, диагностика.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Синдром диабетической стопы: классификация, диагностика, лечение. Консервативное и хирургическое лечение макрососудистых осложнений сахарного диабета.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Панкреатогенный сахарный диабет: этиология, особенности клинической картины, диагностика и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Моногенные формы сахарного диабета (</w:t>
      </w:r>
      <w:r w:rsidRPr="00FD1DD7">
        <w:rPr>
          <w:sz w:val="24"/>
          <w:szCs w:val="24"/>
          <w:lang w:val="en-US"/>
        </w:rPr>
        <w:t>MODY</w:t>
      </w:r>
      <w:r w:rsidRPr="00FD1DD7">
        <w:rPr>
          <w:sz w:val="24"/>
          <w:szCs w:val="24"/>
        </w:rPr>
        <w:t>): этиология, особенности клинической картины, диагностика и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Медикаментозно-индуцированный сахарный диабет. Посттрансплантационный сахарный диабет: факторы риска, патогенез, особенности течения и лечения.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Ожирение: классификация, дифференциальный диагноз, ассоциированные состояния, консервативное лечение. Метаболический синдром.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Бариатрическая хирургия: виды операций, показания, подготовка к операциям, послеоперационное ведение.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Заболевания щитовидной железы, сопровождающиеся гипотиреозом. Диагностика, дифференциальная диагностика,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Заболевания щитовидной железы, сопровождающиеся тиреотоксикозом. Диагностика, дифференциальная диагностика,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Узловые образования щитовидной железы: диагностика, дифференциальная диагностика, цитологическая и гистологическая классификация, тактика лечения.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Эндокринная офтальмопатия: определение, диагностика и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АКТГ-зависимый и АКТГ-независимый гиперкортицизм: этиология, диагностика, дифференциальная диагностика,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Синдром гиперпролактинемии: классификация, этиология, диагностика и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 xml:space="preserve">Первичный гиперальдостеронизм: классификация, этиология, диагностика и </w:t>
      </w:r>
      <w:r w:rsidRPr="00FD1DD7">
        <w:rPr>
          <w:sz w:val="24"/>
          <w:szCs w:val="24"/>
        </w:rPr>
        <w:lastRenderedPageBreak/>
        <w:t>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Феохромоцитома: клиника, диагностика, дифференциальная диагностика, лечение. Синдромы множественной эндокринной неоплазии: определение, этиология, виды, диагностика, особенности тактики лечения.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Острая надпочечниковая недостаточность: этиология, патогенез, классификация, клиника, диагностика,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Хроническая надпочечниковая недостаточность: этиология, патогенез, классификация, клиника, диагностика,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Гиперпаратиреоз: классификация, диагностика, дифференциальная диагностика,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Аутоиммунные полигландулярные синдромы: определение, этиология, варианты, диагностика, лечение.</w:t>
      </w:r>
    </w:p>
    <w:p w:rsidR="00E80183" w:rsidRPr="00FD1DD7" w:rsidRDefault="00E80183" w:rsidP="00E80183">
      <w:pPr>
        <w:pStyle w:val="14"/>
        <w:numPr>
          <w:ilvl w:val="0"/>
          <w:numId w:val="26"/>
        </w:numPr>
        <w:rPr>
          <w:sz w:val="24"/>
          <w:szCs w:val="24"/>
        </w:rPr>
      </w:pPr>
      <w:r w:rsidRPr="00FD1DD7">
        <w:rPr>
          <w:sz w:val="24"/>
          <w:szCs w:val="24"/>
        </w:rPr>
        <w:t>Гипогонадизм: этиология, патогенез, классификация, диагностика, дифференциальная диагностика, лечение.</w:t>
      </w:r>
    </w:p>
    <w:p w:rsidR="00542B86" w:rsidRPr="003B5DCE" w:rsidRDefault="00E80183" w:rsidP="00570365">
      <w:pPr>
        <w:pStyle w:val="14"/>
        <w:numPr>
          <w:ilvl w:val="0"/>
          <w:numId w:val="26"/>
        </w:numPr>
        <w:spacing w:after="200" w:line="276" w:lineRule="auto"/>
        <w:rPr>
          <w:sz w:val="22"/>
          <w:szCs w:val="22"/>
        </w:rPr>
      </w:pPr>
      <w:r w:rsidRPr="003B5DCE">
        <w:rPr>
          <w:sz w:val="24"/>
          <w:szCs w:val="24"/>
        </w:rPr>
        <w:t>Остеопороз: факторы риска, классификация, методы диагностики, лечения.</w:t>
      </w:r>
    </w:p>
    <w:sectPr w:rsidR="00542B86" w:rsidRPr="003B5DCE" w:rsidSect="00E80183">
      <w:headerReference w:type="default" r:id="rId7"/>
      <w:headerReference w:type="first" r:id="rId8"/>
      <w:pgSz w:w="11906" w:h="16838"/>
      <w:pgMar w:top="1134" w:right="851" w:bottom="1134" w:left="1418" w:header="794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75" w:rsidRDefault="001A3175" w:rsidP="00CC2D66">
      <w:r>
        <w:separator/>
      </w:r>
    </w:p>
  </w:endnote>
  <w:endnote w:type="continuationSeparator" w:id="0">
    <w:p w:rsidR="001A3175" w:rsidRDefault="001A3175" w:rsidP="00C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75" w:rsidRDefault="001A3175" w:rsidP="00CC2D66">
      <w:r>
        <w:separator/>
      </w:r>
    </w:p>
  </w:footnote>
  <w:footnote w:type="continuationSeparator" w:id="0">
    <w:p w:rsidR="001A3175" w:rsidRDefault="001A3175" w:rsidP="00CC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3F" w:rsidRPr="00083C89" w:rsidRDefault="00CC2D66">
    <w:pPr>
      <w:pStyle w:val="ae"/>
      <w:jc w:val="center"/>
      <w:rPr>
        <w:sz w:val="22"/>
        <w:szCs w:val="22"/>
      </w:rPr>
    </w:pPr>
    <w:r w:rsidRPr="00083C89">
      <w:rPr>
        <w:sz w:val="22"/>
        <w:szCs w:val="22"/>
      </w:rPr>
      <w:fldChar w:fldCharType="begin"/>
    </w:r>
    <w:r w:rsidR="00E80183" w:rsidRPr="00083C89">
      <w:rPr>
        <w:sz w:val="22"/>
        <w:szCs w:val="22"/>
      </w:rPr>
      <w:instrText>PAGE   \* MERGEFORMAT</w:instrText>
    </w:r>
    <w:r w:rsidRPr="00083C89">
      <w:rPr>
        <w:sz w:val="22"/>
        <w:szCs w:val="22"/>
      </w:rPr>
      <w:fldChar w:fldCharType="separate"/>
    </w:r>
    <w:r w:rsidR="00F87B5F">
      <w:rPr>
        <w:noProof/>
        <w:sz w:val="22"/>
        <w:szCs w:val="22"/>
      </w:rPr>
      <w:t>2</w:t>
    </w:r>
    <w:r w:rsidRPr="00083C89">
      <w:rPr>
        <w:sz w:val="22"/>
        <w:szCs w:val="22"/>
      </w:rPr>
      <w:fldChar w:fldCharType="end"/>
    </w:r>
  </w:p>
  <w:p w:rsidR="00F2603F" w:rsidRPr="00F628E7" w:rsidRDefault="001A3175" w:rsidP="00F628E7">
    <w:pPr>
      <w:pStyle w:val="ae"/>
    </w:pPr>
  </w:p>
  <w:p w:rsidR="00F2603F" w:rsidRDefault="001A317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3F" w:rsidRPr="00083C89" w:rsidRDefault="001A3175" w:rsidP="00083C89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1CC"/>
    <w:multiLevelType w:val="hybridMultilevel"/>
    <w:tmpl w:val="384E6A74"/>
    <w:lvl w:ilvl="0" w:tplc="D62A93E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A94E76"/>
    <w:multiLevelType w:val="hybridMultilevel"/>
    <w:tmpl w:val="D9EA6B54"/>
    <w:lvl w:ilvl="0" w:tplc="2850D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40E2D"/>
    <w:multiLevelType w:val="hybridMultilevel"/>
    <w:tmpl w:val="1A6C0C08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4359"/>
    <w:multiLevelType w:val="hybridMultilevel"/>
    <w:tmpl w:val="FEDAAB2E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7696"/>
    <w:multiLevelType w:val="multilevel"/>
    <w:tmpl w:val="3FC4D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4536F27"/>
    <w:multiLevelType w:val="hybridMultilevel"/>
    <w:tmpl w:val="E740374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237"/>
    <w:multiLevelType w:val="hybridMultilevel"/>
    <w:tmpl w:val="047C7C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1E0A1A"/>
    <w:multiLevelType w:val="hybridMultilevel"/>
    <w:tmpl w:val="8230EE32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4AE8"/>
    <w:multiLevelType w:val="hybridMultilevel"/>
    <w:tmpl w:val="B07C147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2DD9"/>
    <w:multiLevelType w:val="hybridMultilevel"/>
    <w:tmpl w:val="2B20D10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136F4"/>
    <w:multiLevelType w:val="hybridMultilevel"/>
    <w:tmpl w:val="D8B42B5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2C01"/>
    <w:multiLevelType w:val="hybridMultilevel"/>
    <w:tmpl w:val="D7DEDCEE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0598"/>
    <w:multiLevelType w:val="hybridMultilevel"/>
    <w:tmpl w:val="A156F9E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C5E26"/>
    <w:multiLevelType w:val="hybridMultilevel"/>
    <w:tmpl w:val="56AA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31E2"/>
    <w:multiLevelType w:val="hybridMultilevel"/>
    <w:tmpl w:val="CA5A9BC6"/>
    <w:lvl w:ilvl="0" w:tplc="D62A93E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BF5E7F"/>
    <w:multiLevelType w:val="multilevel"/>
    <w:tmpl w:val="96ACCA4E"/>
    <w:lvl w:ilvl="0">
      <w:start w:val="1"/>
      <w:numFmt w:val="decimal"/>
      <w:lvlText w:val="%1"/>
      <w:lvlJc w:val="left"/>
      <w:pPr>
        <w:ind w:left="4044" w:hanging="1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18"/>
        <w:szCs w:val="18"/>
        <w:lang w:val="ru-RU" w:eastAsia="en-US" w:bidi="ar-SA"/>
      </w:rPr>
    </w:lvl>
    <w:lvl w:ilvl="3">
      <w:numFmt w:val="bullet"/>
      <w:lvlText w:val="-"/>
      <w:lvlJc w:val="left"/>
      <w:pPr>
        <w:ind w:left="14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961" w:hanging="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96"/>
      </w:pPr>
      <w:rPr>
        <w:rFonts w:hint="default"/>
        <w:lang w:val="ru-RU" w:eastAsia="en-US" w:bidi="ar-SA"/>
      </w:rPr>
    </w:lvl>
  </w:abstractNum>
  <w:abstractNum w:abstractNumId="16" w15:restartNumberingAfterBreak="0">
    <w:nsid w:val="364B2136"/>
    <w:multiLevelType w:val="multilevel"/>
    <w:tmpl w:val="96ACCA4E"/>
    <w:lvl w:ilvl="0">
      <w:start w:val="1"/>
      <w:numFmt w:val="decimal"/>
      <w:lvlText w:val="%1"/>
      <w:lvlJc w:val="left"/>
      <w:pPr>
        <w:ind w:left="4044" w:hanging="1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18"/>
        <w:szCs w:val="18"/>
        <w:lang w:val="ru-RU" w:eastAsia="en-US" w:bidi="ar-SA"/>
      </w:rPr>
    </w:lvl>
    <w:lvl w:ilvl="3">
      <w:numFmt w:val="bullet"/>
      <w:lvlText w:val="-"/>
      <w:lvlJc w:val="left"/>
      <w:pPr>
        <w:ind w:left="14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961" w:hanging="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96"/>
      </w:pPr>
      <w:rPr>
        <w:rFonts w:hint="default"/>
        <w:lang w:val="ru-RU" w:eastAsia="en-US" w:bidi="ar-SA"/>
      </w:rPr>
    </w:lvl>
  </w:abstractNum>
  <w:abstractNum w:abstractNumId="17" w15:restartNumberingAfterBreak="0">
    <w:nsid w:val="3AB26CCC"/>
    <w:multiLevelType w:val="hybridMultilevel"/>
    <w:tmpl w:val="11D46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09193A"/>
    <w:multiLevelType w:val="multilevel"/>
    <w:tmpl w:val="09BA9A6E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cs="Times New Roman"/>
      </w:rPr>
    </w:lvl>
  </w:abstractNum>
  <w:abstractNum w:abstractNumId="19" w15:restartNumberingAfterBreak="0">
    <w:nsid w:val="48E37A5F"/>
    <w:multiLevelType w:val="hybridMultilevel"/>
    <w:tmpl w:val="B11E464E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C18E8"/>
    <w:multiLevelType w:val="multilevel"/>
    <w:tmpl w:val="A8BE120A"/>
    <w:lvl w:ilvl="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753644"/>
    <w:multiLevelType w:val="hybridMultilevel"/>
    <w:tmpl w:val="36FE0AA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3057"/>
    <w:multiLevelType w:val="hybridMultilevel"/>
    <w:tmpl w:val="0B066A9A"/>
    <w:lvl w:ilvl="0" w:tplc="D36C61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DA64E8"/>
    <w:multiLevelType w:val="hybridMultilevel"/>
    <w:tmpl w:val="B6CC454A"/>
    <w:lvl w:ilvl="0" w:tplc="7626227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138425A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F1FAA368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5D20132C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C9204A6C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8D4C18E0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A58EB8E4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813AF2CE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  <w:lvl w:ilvl="8" w:tplc="6E6A360C">
      <w:numFmt w:val="bullet"/>
      <w:lvlText w:val="•"/>
      <w:lvlJc w:val="left"/>
      <w:pPr>
        <w:ind w:left="8418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537A3036"/>
    <w:multiLevelType w:val="hybridMultilevel"/>
    <w:tmpl w:val="90C41AF4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30285"/>
    <w:multiLevelType w:val="hybridMultilevel"/>
    <w:tmpl w:val="91F6175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66AA8"/>
    <w:multiLevelType w:val="hybridMultilevel"/>
    <w:tmpl w:val="1110DBA8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A0362"/>
    <w:multiLevelType w:val="hybridMultilevel"/>
    <w:tmpl w:val="FACC0728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C123D"/>
    <w:multiLevelType w:val="hybridMultilevel"/>
    <w:tmpl w:val="E4DEC5F2"/>
    <w:lvl w:ilvl="0" w:tplc="74B8248C">
      <w:numFmt w:val="bullet"/>
      <w:lvlText w:val="-"/>
      <w:lvlJc w:val="left"/>
      <w:pPr>
        <w:ind w:left="14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01EF15A">
      <w:numFmt w:val="bullet"/>
      <w:lvlText w:val="•"/>
      <w:lvlJc w:val="left"/>
      <w:pPr>
        <w:ind w:left="1174" w:hanging="106"/>
      </w:pPr>
      <w:rPr>
        <w:rFonts w:hint="default"/>
        <w:lang w:val="ru-RU" w:eastAsia="en-US" w:bidi="ar-SA"/>
      </w:rPr>
    </w:lvl>
    <w:lvl w:ilvl="2" w:tplc="978A0EEA">
      <w:numFmt w:val="bullet"/>
      <w:lvlText w:val="•"/>
      <w:lvlJc w:val="left"/>
      <w:pPr>
        <w:ind w:left="2209" w:hanging="106"/>
      </w:pPr>
      <w:rPr>
        <w:rFonts w:hint="default"/>
        <w:lang w:val="ru-RU" w:eastAsia="en-US" w:bidi="ar-SA"/>
      </w:rPr>
    </w:lvl>
    <w:lvl w:ilvl="3" w:tplc="69F0BD88">
      <w:numFmt w:val="bullet"/>
      <w:lvlText w:val="•"/>
      <w:lvlJc w:val="left"/>
      <w:pPr>
        <w:ind w:left="3244" w:hanging="106"/>
      </w:pPr>
      <w:rPr>
        <w:rFonts w:hint="default"/>
        <w:lang w:val="ru-RU" w:eastAsia="en-US" w:bidi="ar-SA"/>
      </w:rPr>
    </w:lvl>
    <w:lvl w:ilvl="4" w:tplc="9FB68AAA">
      <w:numFmt w:val="bullet"/>
      <w:lvlText w:val="•"/>
      <w:lvlJc w:val="left"/>
      <w:pPr>
        <w:ind w:left="4279" w:hanging="106"/>
      </w:pPr>
      <w:rPr>
        <w:rFonts w:hint="default"/>
        <w:lang w:val="ru-RU" w:eastAsia="en-US" w:bidi="ar-SA"/>
      </w:rPr>
    </w:lvl>
    <w:lvl w:ilvl="5" w:tplc="10223390">
      <w:numFmt w:val="bullet"/>
      <w:lvlText w:val="•"/>
      <w:lvlJc w:val="left"/>
      <w:pPr>
        <w:ind w:left="5314" w:hanging="106"/>
      </w:pPr>
      <w:rPr>
        <w:rFonts w:hint="default"/>
        <w:lang w:val="ru-RU" w:eastAsia="en-US" w:bidi="ar-SA"/>
      </w:rPr>
    </w:lvl>
    <w:lvl w:ilvl="6" w:tplc="92F2E3DA">
      <w:numFmt w:val="bullet"/>
      <w:lvlText w:val="•"/>
      <w:lvlJc w:val="left"/>
      <w:pPr>
        <w:ind w:left="6348" w:hanging="106"/>
      </w:pPr>
      <w:rPr>
        <w:rFonts w:hint="default"/>
        <w:lang w:val="ru-RU" w:eastAsia="en-US" w:bidi="ar-SA"/>
      </w:rPr>
    </w:lvl>
    <w:lvl w:ilvl="7" w:tplc="B310059A">
      <w:numFmt w:val="bullet"/>
      <w:lvlText w:val="•"/>
      <w:lvlJc w:val="left"/>
      <w:pPr>
        <w:ind w:left="7383" w:hanging="106"/>
      </w:pPr>
      <w:rPr>
        <w:rFonts w:hint="default"/>
        <w:lang w:val="ru-RU" w:eastAsia="en-US" w:bidi="ar-SA"/>
      </w:rPr>
    </w:lvl>
    <w:lvl w:ilvl="8" w:tplc="6074DA54">
      <w:numFmt w:val="bullet"/>
      <w:lvlText w:val="•"/>
      <w:lvlJc w:val="left"/>
      <w:pPr>
        <w:ind w:left="8418" w:hanging="106"/>
      </w:pPr>
      <w:rPr>
        <w:rFonts w:hint="default"/>
        <w:lang w:val="ru-RU" w:eastAsia="en-US" w:bidi="ar-SA"/>
      </w:rPr>
    </w:lvl>
  </w:abstractNum>
  <w:abstractNum w:abstractNumId="29" w15:restartNumberingAfterBreak="0">
    <w:nsid w:val="63A57522"/>
    <w:multiLevelType w:val="multilevel"/>
    <w:tmpl w:val="7AF8ECD6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FD657F"/>
    <w:multiLevelType w:val="hybridMultilevel"/>
    <w:tmpl w:val="A17E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028BE"/>
    <w:multiLevelType w:val="hybridMultilevel"/>
    <w:tmpl w:val="63C61B8E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F5FF0"/>
    <w:multiLevelType w:val="hybridMultilevel"/>
    <w:tmpl w:val="A3768712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"/>
  </w:num>
  <w:num w:numId="4">
    <w:abstractNumId w:val="31"/>
  </w:num>
  <w:num w:numId="5">
    <w:abstractNumId w:val="12"/>
  </w:num>
  <w:num w:numId="6">
    <w:abstractNumId w:val="27"/>
  </w:num>
  <w:num w:numId="7">
    <w:abstractNumId w:val="14"/>
  </w:num>
  <w:num w:numId="8">
    <w:abstractNumId w:val="25"/>
  </w:num>
  <w:num w:numId="9">
    <w:abstractNumId w:val="22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21"/>
  </w:num>
  <w:num w:numId="16">
    <w:abstractNumId w:val="2"/>
  </w:num>
  <w:num w:numId="17">
    <w:abstractNumId w:val="11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26"/>
  </w:num>
  <w:num w:numId="23">
    <w:abstractNumId w:val="30"/>
  </w:num>
  <w:num w:numId="24">
    <w:abstractNumId w:val="29"/>
  </w:num>
  <w:num w:numId="25">
    <w:abstractNumId w:val="20"/>
  </w:num>
  <w:num w:numId="26">
    <w:abstractNumId w:val="6"/>
  </w:num>
  <w:num w:numId="27">
    <w:abstractNumId w:val="17"/>
  </w:num>
  <w:num w:numId="28">
    <w:abstractNumId w:val="13"/>
  </w:num>
  <w:num w:numId="29">
    <w:abstractNumId w:val="15"/>
  </w:num>
  <w:num w:numId="30">
    <w:abstractNumId w:val="16"/>
  </w:num>
  <w:num w:numId="31">
    <w:abstractNumId w:val="23"/>
  </w:num>
  <w:num w:numId="32">
    <w:abstractNumId w:val="2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183"/>
    <w:rsid w:val="001A3175"/>
    <w:rsid w:val="003B5DCE"/>
    <w:rsid w:val="004455C3"/>
    <w:rsid w:val="00542B86"/>
    <w:rsid w:val="009D2E9D"/>
    <w:rsid w:val="00A11A43"/>
    <w:rsid w:val="00AC45AC"/>
    <w:rsid w:val="00CC2D66"/>
    <w:rsid w:val="00E80183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32CF"/>
  <w15:docId w15:val="{8C9C3F75-C6E3-4D12-A51E-B85EFF5F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183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0183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80183"/>
    <w:pPr>
      <w:keepNext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80183"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80183"/>
    <w:pPr>
      <w:keepNext/>
      <w:jc w:val="both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80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01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E80183"/>
    <w:pPr>
      <w:autoSpaceDE/>
      <w:autoSpaceDN/>
      <w:ind w:left="720"/>
    </w:pPr>
  </w:style>
  <w:style w:type="paragraph" w:customStyle="1" w:styleId="11">
    <w:name w:val="заголовок 1"/>
    <w:basedOn w:val="a"/>
    <w:next w:val="a"/>
    <w:uiPriority w:val="99"/>
    <w:rsid w:val="00E80183"/>
    <w:pPr>
      <w:keepNext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21">
    <w:name w:val="заголовок 2"/>
    <w:basedOn w:val="a"/>
    <w:next w:val="a"/>
    <w:uiPriority w:val="99"/>
    <w:rsid w:val="00E80183"/>
    <w:pPr>
      <w:keepNext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E80183"/>
  </w:style>
  <w:style w:type="paragraph" w:styleId="a5">
    <w:name w:val="Body Text"/>
    <w:basedOn w:val="a"/>
    <w:link w:val="a6"/>
    <w:uiPriority w:val="99"/>
    <w:rsid w:val="00E80183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E80183"/>
    <w:pPr>
      <w:jc w:val="both"/>
    </w:pPr>
    <w:rPr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Нормальный"/>
    <w:uiPriority w:val="99"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E80183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rsid w:val="00E801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E80183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E80183"/>
    <w:pPr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12"/>
    <w:uiPriority w:val="99"/>
    <w:qFormat/>
    <w:rsid w:val="00E80183"/>
    <w:pPr>
      <w:jc w:val="center"/>
    </w:pPr>
    <w:rPr>
      <w:b/>
      <w:bCs/>
      <w:sz w:val="28"/>
      <w:szCs w:val="28"/>
    </w:rPr>
  </w:style>
  <w:style w:type="character" w:customStyle="1" w:styleId="12">
    <w:name w:val="Заголовок Знак1"/>
    <w:basedOn w:val="a0"/>
    <w:link w:val="ab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rsid w:val="00E801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018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E8018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uiPriority w:val="99"/>
    <w:rsid w:val="00E80183"/>
    <w:pPr>
      <w:suppressAutoHyphens/>
      <w:autoSpaceDE/>
      <w:autoSpaceDN/>
    </w:pPr>
    <w:rPr>
      <w:rFonts w:ascii="Courier New" w:hAnsi="Courier New" w:cs="Courier New"/>
    </w:rPr>
  </w:style>
  <w:style w:type="paragraph" w:customStyle="1" w:styleId="ConsPlusNormal">
    <w:name w:val="ConsPlusNormal"/>
    <w:rsid w:val="00E801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E8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8018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80183"/>
    <w:pPr>
      <w:widowControl w:val="0"/>
      <w:adjustRightInd w:val="0"/>
      <w:spacing w:line="324" w:lineRule="exact"/>
      <w:jc w:val="center"/>
    </w:pPr>
    <w:rPr>
      <w:rFonts w:ascii="Cambria" w:hAnsi="Cambria"/>
      <w:sz w:val="24"/>
      <w:szCs w:val="24"/>
    </w:rPr>
  </w:style>
  <w:style w:type="character" w:customStyle="1" w:styleId="FontStyle35">
    <w:name w:val="Font Style35"/>
    <w:uiPriority w:val="99"/>
    <w:rsid w:val="00E8018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f4">
    <w:name w:val="Emphasis"/>
    <w:uiPriority w:val="20"/>
    <w:qFormat/>
    <w:rsid w:val="00E80183"/>
    <w:rPr>
      <w:rFonts w:cs="Times New Roman"/>
      <w:i/>
      <w:iCs/>
    </w:rPr>
  </w:style>
  <w:style w:type="character" w:customStyle="1" w:styleId="af5">
    <w:name w:val="Заголовок Знак"/>
    <w:uiPriority w:val="10"/>
    <w:locked/>
    <w:rsid w:val="00E8018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aintext">
    <w:name w:val="maintext"/>
    <w:basedOn w:val="a"/>
    <w:rsid w:val="00E80183"/>
    <w:pPr>
      <w:autoSpaceDE/>
      <w:autoSpaceDN/>
      <w:spacing w:before="100" w:beforeAutospacing="1" w:after="100" w:afterAutospacing="1"/>
    </w:pPr>
    <w:rPr>
      <w:sz w:val="18"/>
      <w:szCs w:val="18"/>
    </w:rPr>
  </w:style>
  <w:style w:type="character" w:styleId="af6">
    <w:name w:val="Strong"/>
    <w:uiPriority w:val="22"/>
    <w:qFormat/>
    <w:rsid w:val="00E80183"/>
    <w:rPr>
      <w:rFonts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E80183"/>
    <w:rPr>
      <w:rFonts w:cs="Times New Roman"/>
      <w:color w:val="605E5C"/>
      <w:shd w:val="clear" w:color="auto" w:fill="E1DFDD"/>
    </w:rPr>
  </w:style>
  <w:style w:type="character" w:styleId="af7">
    <w:name w:val="annotation reference"/>
    <w:uiPriority w:val="99"/>
    <w:rsid w:val="00E8018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80183"/>
  </w:style>
  <w:style w:type="character" w:customStyle="1" w:styleId="af9">
    <w:name w:val="Текст примечания Знак"/>
    <w:basedOn w:val="a0"/>
    <w:link w:val="af8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8018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801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Стиль2"/>
    <w:basedOn w:val="a"/>
    <w:rsid w:val="00E80183"/>
    <w:pPr>
      <w:suppressAutoHyphens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">
    <w:name w:val="Обычный1"/>
    <w:rsid w:val="00E80183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E80183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0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0183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9</cp:revision>
  <dcterms:created xsi:type="dcterms:W3CDTF">2025-01-21T07:48:00Z</dcterms:created>
  <dcterms:modified xsi:type="dcterms:W3CDTF">2025-02-14T02:12:00Z</dcterms:modified>
</cp:coreProperties>
</file>